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78" w:rsidRPr="00F27C78" w:rsidRDefault="00F27C78" w:rsidP="00F27C78">
      <w:pPr>
        <w:pStyle w:val="ConsPlusNormal"/>
        <w:spacing w:before="220"/>
        <w:jc w:val="both"/>
        <w:rPr>
          <w:b/>
        </w:rPr>
      </w:pPr>
      <w:r w:rsidRPr="00F27C78">
        <w:rPr>
          <w:b/>
        </w:rPr>
        <w:t>2. Уровень знания русского языка, достаточный для освоения образовательных программ начального общего образования, для поступающих в 2 класс определяется умениями:</w:t>
      </w:r>
    </w:p>
    <w:p w:rsidR="00F27C78" w:rsidRDefault="00F27C78" w:rsidP="00F27C78">
      <w:pPr>
        <w:pStyle w:val="ConsPlusNormal"/>
        <w:spacing w:before="220"/>
        <w:ind w:firstLine="540"/>
        <w:jc w:val="both"/>
      </w:pPr>
      <w:r>
        <w:t>2.1. Слушание</w:t>
      </w:r>
    </w:p>
    <w:p w:rsidR="00F27C78" w:rsidRDefault="00F27C78" w:rsidP="00F27C78">
      <w:pPr>
        <w:pStyle w:val="ConsPlusNormal"/>
        <w:spacing w:before="220"/>
        <w:ind w:firstLine="540"/>
        <w:jc w:val="both"/>
      </w:pPr>
      <w:r>
        <w:t>Понимать прослушанный диалог объемом не менее 3 реплик на социально-бытовую тему, устно отвечать на вопросы (не менее 2) по содержанию диалога.</w:t>
      </w:r>
    </w:p>
    <w:p w:rsidR="00F27C78" w:rsidRDefault="00F27C78" w:rsidP="00F27C78">
      <w:pPr>
        <w:pStyle w:val="ConsPlusNormal"/>
        <w:spacing w:before="220"/>
        <w:ind w:firstLine="540"/>
        <w:jc w:val="both"/>
      </w:pPr>
      <w:r>
        <w:t>Понимать на слух монологическое высказывание объемом 2 - 3 предложения, описывающее ситуацию социально-бытового характера, устно отвечать на вопросы (не менее 2).</w:t>
      </w:r>
    </w:p>
    <w:p w:rsidR="00F27C78" w:rsidRDefault="00F27C78" w:rsidP="00F27C78">
      <w:pPr>
        <w:pStyle w:val="ConsPlusNormal"/>
        <w:spacing w:before="220"/>
        <w:ind w:firstLine="540"/>
        <w:jc w:val="both"/>
      </w:pPr>
      <w:r>
        <w:t>Понимать прослушанный художественный текст объемом не более 20 - 25 слов, устно отвечать на вопросы (не менее 2) по содержанию текста.</w:t>
      </w:r>
    </w:p>
    <w:p w:rsidR="00F27C78" w:rsidRDefault="00F27C78" w:rsidP="00F27C78">
      <w:pPr>
        <w:pStyle w:val="ConsPlusNormal"/>
        <w:spacing w:before="220"/>
        <w:ind w:firstLine="540"/>
        <w:jc w:val="both"/>
      </w:pPr>
      <w:r>
        <w:t>2.2. Говорение</w:t>
      </w:r>
    </w:p>
    <w:p w:rsidR="00F27C78" w:rsidRDefault="00F27C78" w:rsidP="00F27C78">
      <w:pPr>
        <w:pStyle w:val="ConsPlusNormal"/>
        <w:spacing w:before="220"/>
        <w:ind w:firstLine="540"/>
        <w:jc w:val="both"/>
      </w:pPr>
      <w:r>
        <w:t>Понимать значение русского языка как государственного языка Российской Федерации.</w:t>
      </w:r>
    </w:p>
    <w:p w:rsidR="00F27C78" w:rsidRDefault="00F27C78" w:rsidP="00F27C78">
      <w:pPr>
        <w:pStyle w:val="ConsPlusNormal"/>
        <w:spacing w:before="220"/>
        <w:ind w:firstLine="540"/>
        <w:jc w:val="both"/>
      </w:pPr>
      <w:r>
        <w:t>Участвовать в диалоге объемом не менее 2 реплик в ситуациях учебного и социально-бытового общения, используя формулы русского речевого этикета.</w:t>
      </w:r>
    </w:p>
    <w:p w:rsidR="00F27C78" w:rsidRDefault="00F27C78" w:rsidP="00F27C78">
      <w:pPr>
        <w:pStyle w:val="ConsPlusNormal"/>
        <w:spacing w:before="220"/>
        <w:ind w:firstLine="540"/>
        <w:jc w:val="both"/>
      </w:pPr>
      <w:r>
        <w:t>Устно составлять текст из 3 - 5 простых предложений с опорой на сюжетные рисунки.</w:t>
      </w:r>
    </w:p>
    <w:p w:rsidR="00F27C78" w:rsidRDefault="00F27C78" w:rsidP="00F27C78">
      <w:pPr>
        <w:pStyle w:val="ConsPlusNormal"/>
        <w:spacing w:before="220"/>
        <w:ind w:firstLine="540"/>
        <w:jc w:val="both"/>
      </w:pPr>
      <w:r>
        <w:t>Устно составлять предложение из набора форм слов.</w:t>
      </w:r>
    </w:p>
    <w:p w:rsidR="00F27C78" w:rsidRDefault="00F27C78" w:rsidP="00F27C78">
      <w:pPr>
        <w:pStyle w:val="ConsPlusNormal"/>
        <w:spacing w:before="220"/>
        <w:ind w:firstLine="540"/>
        <w:jc w:val="both"/>
      </w:pPr>
      <w:r>
        <w:t>Устно пересказывать прослушанный текст (объем исходного текста 20 - 25 слов) с соблюдением последовательности событий с опорой на предложенные ключевые слова, рисунки.</w:t>
      </w:r>
    </w:p>
    <w:p w:rsidR="00F27C78" w:rsidRDefault="00F27C78" w:rsidP="00F27C78">
      <w:pPr>
        <w:pStyle w:val="ConsPlusNormal"/>
        <w:spacing w:before="220"/>
        <w:ind w:firstLine="540"/>
        <w:jc w:val="both"/>
      </w:pPr>
      <w:r>
        <w:t>2.3. Чтение</w:t>
      </w:r>
    </w:p>
    <w:p w:rsidR="00F27C78" w:rsidRDefault="00F27C78" w:rsidP="00F27C78">
      <w:pPr>
        <w:pStyle w:val="ConsPlusNormal"/>
        <w:spacing w:before="220"/>
        <w:ind w:firstLine="540"/>
        <w:jc w:val="both"/>
      </w:pPr>
      <w:r>
        <w:t>Читать вслух текст объемом не более 20 - 25 слов с соблюдением интонации в соответствии со знаками препинания в конце предложения.</w:t>
      </w:r>
    </w:p>
    <w:p w:rsidR="00F27C78" w:rsidRDefault="00F27C78" w:rsidP="00F27C78">
      <w:pPr>
        <w:pStyle w:val="ConsPlusNormal"/>
        <w:spacing w:before="220"/>
        <w:ind w:firstLine="540"/>
        <w:jc w:val="both"/>
      </w:pPr>
      <w:r>
        <w:t>Понимать основное содержание прочитанного текста, отвечать на вопросы (не менее 2) по содержанию текста.</w:t>
      </w:r>
    </w:p>
    <w:p w:rsidR="00F27C78" w:rsidRDefault="00F27C78" w:rsidP="00F27C78">
      <w:pPr>
        <w:pStyle w:val="ConsPlusNormal"/>
        <w:spacing w:before="220"/>
        <w:ind w:firstLine="540"/>
        <w:jc w:val="both"/>
      </w:pPr>
      <w:r>
        <w:t>Определять последовательность событий в прочитанном тексте.</w:t>
      </w:r>
    </w:p>
    <w:p w:rsidR="00F27C78" w:rsidRDefault="00F27C78" w:rsidP="00F27C78">
      <w:pPr>
        <w:pStyle w:val="ConsPlusNormal"/>
        <w:spacing w:before="220"/>
        <w:ind w:firstLine="540"/>
        <w:jc w:val="both"/>
      </w:pPr>
      <w:r>
        <w:t>2.4. Письмо</w:t>
      </w:r>
    </w:p>
    <w:p w:rsidR="00F27C78" w:rsidRDefault="00F27C78" w:rsidP="00F27C78">
      <w:pPr>
        <w:pStyle w:val="ConsPlusNormal"/>
        <w:spacing w:before="220"/>
        <w:ind w:firstLine="540"/>
        <w:jc w:val="both"/>
      </w:pPr>
      <w:r>
        <w:t>Правильно списывать (без пропусков и искажений букв) слова, предложения, тексты объемом не более 20 слов.</w:t>
      </w:r>
    </w:p>
    <w:p w:rsidR="00F27C78" w:rsidRDefault="00F27C78" w:rsidP="00F27C78">
      <w:pPr>
        <w:pStyle w:val="ConsPlusNormal"/>
        <w:spacing w:before="220"/>
        <w:ind w:firstLine="540"/>
        <w:jc w:val="both"/>
      </w:pPr>
      <w:r>
        <w:t>2.5. Фонетика. Графика. Лексика. Грамматика</w:t>
      </w:r>
    </w:p>
    <w:p w:rsidR="00F27C78" w:rsidRDefault="00F27C78" w:rsidP="00F27C78">
      <w:pPr>
        <w:pStyle w:val="ConsPlusNormal"/>
        <w:spacing w:before="220"/>
        <w:ind w:firstLine="540"/>
        <w:jc w:val="both"/>
      </w:pPr>
      <w:r>
        <w:t>Различать гласные и согласные звуки. Различать ударные и безударные гласные звуки.</w:t>
      </w:r>
    </w:p>
    <w:p w:rsidR="00F27C78" w:rsidRDefault="00F27C78" w:rsidP="00F27C78">
      <w:pPr>
        <w:pStyle w:val="ConsPlusNormal"/>
        <w:spacing w:before="220"/>
        <w:ind w:firstLine="540"/>
        <w:jc w:val="both"/>
      </w:pPr>
      <w:r>
        <w:t>Определять количество слогов в слове; делить слова на слоги (простые случаи: слова без стечения согласных); определять в слове ударный слог.</w:t>
      </w:r>
    </w:p>
    <w:p w:rsidR="00F27C78" w:rsidRDefault="00F27C78" w:rsidP="00F27C78">
      <w:pPr>
        <w:pStyle w:val="ConsPlusNormal"/>
        <w:spacing w:before="220"/>
        <w:ind w:firstLine="540"/>
        <w:jc w:val="both"/>
      </w:pPr>
      <w:r>
        <w:t>Использовать знание последовательности букв русского алфавита для упорядочения списка слов.</w:t>
      </w:r>
    </w:p>
    <w:p w:rsidR="00F27C78" w:rsidRDefault="00F27C78" w:rsidP="00F27C78">
      <w:pPr>
        <w:pStyle w:val="ConsPlusNormal"/>
        <w:spacing w:before="220"/>
        <w:ind w:firstLine="540"/>
        <w:jc w:val="both"/>
      </w:pPr>
      <w:r>
        <w:lastRenderedPageBreak/>
        <w:t>Называть слова, входящие в тематические группы (например, школьные принадлежности, транспорт, профессии, продукты).</w:t>
      </w:r>
    </w:p>
    <w:p w:rsidR="00F27C78" w:rsidRDefault="00F27C78" w:rsidP="00F27C78">
      <w:pPr>
        <w:pStyle w:val="ConsPlusNormal"/>
        <w:spacing w:before="220"/>
        <w:ind w:firstLine="540"/>
        <w:jc w:val="both"/>
      </w:pPr>
      <w:r>
        <w:t>Выделять слова из предложений.</w:t>
      </w:r>
    </w:p>
    <w:p w:rsidR="0044427A" w:rsidRDefault="0044427A"/>
    <w:sectPr w:rsidR="0044427A" w:rsidSect="0044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F27C78"/>
    <w:rsid w:val="001E1B46"/>
    <w:rsid w:val="00285B2B"/>
    <w:rsid w:val="002B370B"/>
    <w:rsid w:val="0044427A"/>
    <w:rsid w:val="008053E1"/>
    <w:rsid w:val="00A237CE"/>
    <w:rsid w:val="00DA3C30"/>
    <w:rsid w:val="00F2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C78"/>
    <w:pPr>
      <w:widowControl w:val="0"/>
      <w:autoSpaceDE w:val="0"/>
      <w:autoSpaceDN w:val="0"/>
      <w:spacing w:before="0"/>
    </w:pPr>
    <w:rPr>
      <w:rFonts w:eastAsiaTheme="minorEastAsia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2025-03-17T20:24:00Z</dcterms:created>
  <dcterms:modified xsi:type="dcterms:W3CDTF">2025-03-17T20:24:00Z</dcterms:modified>
  <dc:description>Подготовлено экспертами Группы Актион</dc:description>
</cp:coreProperties>
</file>