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C9" w:rsidRPr="006140C9" w:rsidRDefault="006140C9" w:rsidP="006140C9">
      <w:pPr>
        <w:pStyle w:val="ConsPlusNormal"/>
        <w:jc w:val="both"/>
        <w:rPr>
          <w:b/>
        </w:rPr>
      </w:pPr>
      <w:r w:rsidRPr="006140C9">
        <w:rPr>
          <w:b/>
        </w:rPr>
        <w:t>5. Уровень знания русского языка, достаточный для освоения образовательных программ основного общего образования, для поступающих в 5 класс определяется умениями: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5.1. Слушание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Понимать прослушанный художественный или научно-популярный текст объемом не более 75 - 80 слов, отвечать на вопросы по содержанию прослушанного текста (не менее 3).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5.2. Говорение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Понимать многообразие языков и культур на территории Российской Федерации,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общения.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при письме и говорении правила русского речевого этикета.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Строить устное монологическое высказывание (4 - 6 предложений) в учебной или социально-бытовой ситуации общения.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Устно пересказывать прочитанный или прослушанный текст (объем исходного текста не более 75 - 80 слов).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5.3. Чтение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Читать вслух текст объемом не более 75 - 80 слов с соблюдением интонации в соответствии с пунктуационным оформлением текста.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Определять тему и основную мысль текста, озаглавливать текст с использованием темы или основной мысли.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5.4. Письмо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Создавать небольшие письменные тексты (3 - 5 предложений) в определенной ситуации общения по опорным вопросам.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Подробно передавать в письменной форме содержание текста (объем исходного текста не более 75 - 80 слов).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Правильно списывать тексты объемом не более 75 слов.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Применять правила правописания: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безударные падежные окончания имен существительных (кроме существительных на "-мя", "-</w:t>
      </w:r>
      <w:proofErr w:type="spellStart"/>
      <w:r>
        <w:t>ий</w:t>
      </w:r>
      <w:proofErr w:type="spellEnd"/>
      <w:r>
        <w:t>", "-</w:t>
      </w:r>
      <w:proofErr w:type="spellStart"/>
      <w:r>
        <w:t>ие</w:t>
      </w:r>
      <w:proofErr w:type="spellEnd"/>
      <w:r>
        <w:t>", "</w:t>
      </w:r>
      <w:proofErr w:type="spellStart"/>
      <w:r>
        <w:t>ия</w:t>
      </w:r>
      <w:proofErr w:type="spellEnd"/>
      <w:r>
        <w:t>", на "-</w:t>
      </w:r>
      <w:proofErr w:type="spellStart"/>
      <w:r>
        <w:t>ья</w:t>
      </w:r>
      <w:proofErr w:type="spellEnd"/>
      <w:r>
        <w:t>", "-</w:t>
      </w:r>
      <w:proofErr w:type="spellStart"/>
      <w:r>
        <w:t>ье</w:t>
      </w:r>
      <w:proofErr w:type="spellEnd"/>
      <w:r>
        <w:t>" во множественном числе, собственных имен существительных на "-</w:t>
      </w:r>
      <w:proofErr w:type="spellStart"/>
      <w:r>
        <w:t>ов</w:t>
      </w:r>
      <w:proofErr w:type="spellEnd"/>
      <w:r>
        <w:t>", "-ин", "-</w:t>
      </w:r>
      <w:proofErr w:type="spellStart"/>
      <w:r>
        <w:t>ий</w:t>
      </w:r>
      <w:proofErr w:type="spellEnd"/>
      <w:r>
        <w:t>");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безударные падежные окончания имен прилагательных;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безударные личные окончания глаголов.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Использовать знаки препинания в предложениях с однородными членами, связанными союзами "и", "а", "но", и без союзов.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lastRenderedPageBreak/>
        <w:t>5.5. Лексика. Грамматика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Подбирать к предложенным словам синонимы, антонимы.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Употреблять глаголы, имена существительные, имена прилагательные, личные местоимения в речи.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Употреблять имена существительные в соответствии с их морфологическими признаками (род, число, падеж).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Употреблять имена прилагательные в соответствии с их морфологическими признаками (род, число, падеж).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Употреблять глаголы в соответствии с их морфологическими признаками (время, лицо, число, род).</w:t>
      </w:r>
    </w:p>
    <w:p w:rsidR="006140C9" w:rsidRDefault="006140C9" w:rsidP="006140C9">
      <w:pPr>
        <w:pStyle w:val="ConsPlusNormal"/>
        <w:spacing w:before="220"/>
        <w:ind w:firstLine="540"/>
        <w:jc w:val="both"/>
      </w:pPr>
      <w:r>
        <w:t>Составлять простые распространенные и сложные предложения, состоящие из двух простых (сложносочиненные с союзами "и", "а", "но" и бессоюзные сложные предложения без называния терминов).</w:t>
      </w:r>
    </w:p>
    <w:p w:rsidR="0044427A" w:rsidRDefault="0044427A"/>
    <w:sectPr w:rsidR="0044427A" w:rsidSect="0044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140C9"/>
    <w:rsid w:val="001E1B46"/>
    <w:rsid w:val="00285B2B"/>
    <w:rsid w:val="002B370B"/>
    <w:rsid w:val="0044427A"/>
    <w:rsid w:val="006140C9"/>
    <w:rsid w:val="008053E1"/>
    <w:rsid w:val="00A237CE"/>
    <w:rsid w:val="00DA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40C9"/>
    <w:pPr>
      <w:widowControl w:val="0"/>
      <w:autoSpaceDE w:val="0"/>
      <w:autoSpaceDN w:val="0"/>
      <w:spacing w:before="0"/>
    </w:pPr>
    <w:rPr>
      <w:rFonts w:eastAsiaTheme="minorEastAsia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2025-03-17T20:32:00Z</dcterms:created>
  <dcterms:modified xsi:type="dcterms:W3CDTF">2025-03-17T20:32:00Z</dcterms:modified>
  <dc:description>Подготовлено экспертами Группы Актион</dc:description>
</cp:coreProperties>
</file>