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DB" w:rsidRDefault="002E21DB" w:rsidP="002E21DB">
      <w:pPr>
        <w:pStyle w:val="ConsPlusNormal"/>
        <w:spacing w:before="220"/>
        <w:ind w:firstLine="540"/>
        <w:jc w:val="both"/>
      </w:pPr>
      <w:r>
        <w:t>6. Уровень знания русского языка, достаточный для освоения образовательных программ основного общего образования, для поступающих в 6 класс определяется умениями: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6.1. Слушание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Понимать содержание прослушанных научно-учебных 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 менее 4).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6.2. Говорение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Участвовать в диалоге объемом не менее 3 реплик в ситуациях учебного общения и на основе жизненных наблюдений, соблюдать правила русского речевого этикета.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Устно пересказывать прочитанный или прослушанный текст объемом не более 90 слов.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6.3. Чтение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Понимать содержание прочитанных научно-учебных, научно-популярного 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 менее 4); составлять план.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Определять принадлежность текста к функционально-смысловому типу речи.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6.4. Письмо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Передавать в письменной форме содержание исходного текста (объем исходного текста должен составлять не более 90 слов).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Создавать тексты-повествования с опорой на жизненный и читательский опыт; тексты с опорой на сюжетную картину объемом не менее 70 слов.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90 - 95 слов; соблюдать при письме правила речевого этикета.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Применять правила правописания неизменяемых приставок и приставок на -</w:t>
      </w:r>
      <w:proofErr w:type="spellStart"/>
      <w:r>
        <w:t>з</w:t>
      </w:r>
      <w:proofErr w:type="spellEnd"/>
      <w:r>
        <w:t xml:space="preserve"> (-с); корней с безударными проверяемыми гласными.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 xml:space="preserve">Соблюдать при письме правила правописания: безударных окончаний имен </w:t>
      </w:r>
      <w:r>
        <w:lastRenderedPageBreak/>
        <w:t>существительных;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состоящих из частей, связанных бессоюзной связью и союзами и, но, а.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6.5. Лексика. Грамматика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контексту).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Употреблять однозначные и многозначные слова, синонимы и антонимы в речи.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Соблюдать при письме и говорении нормы словоизменения, произношения имен существительных, постановки в них ударения, употребления несклоняемых имен существительных (на ограниченном объеме слов).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Соблюдать при письме и говорении нормы словоизменения, произношения имен прилагательных, постановки в них ударения (на ограниченном объеме слов).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Соблюдать при письме и говорении нормы словоизменения глаголов, постановки ударения в глагольных формах (на ограниченном объеме слов).</w:t>
      </w:r>
    </w:p>
    <w:p w:rsidR="002E21DB" w:rsidRDefault="002E21DB" w:rsidP="002E21DB">
      <w:pPr>
        <w:pStyle w:val="ConsPlusNormal"/>
        <w:spacing w:before="220"/>
        <w:ind w:firstLine="540"/>
        <w:jc w:val="both"/>
      </w:pPr>
      <w:r>
        <w:t>Распознавать и использовать в речи повествовательные, побудительные, вопросительные, восклицательные и невосклицательные предложения; простые и сложные предложения; определять главные и второстепенные члены предложения, распространенные и нераспространенные; основные морфологические средства выражения подлежащего и сказуемого, второстепенных членов предложения; простые двусоставные предложения, осложненные однородными членами.</w:t>
      </w: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E21DB"/>
    <w:rsid w:val="001E1B46"/>
    <w:rsid w:val="00285B2B"/>
    <w:rsid w:val="002B370B"/>
    <w:rsid w:val="002E21DB"/>
    <w:rsid w:val="0044427A"/>
    <w:rsid w:val="008053E1"/>
    <w:rsid w:val="00A237CE"/>
    <w:rsid w:val="00DA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1DB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2025-03-17T20:32:00Z</dcterms:created>
  <dcterms:modified xsi:type="dcterms:W3CDTF">2025-03-17T20:32:00Z</dcterms:modified>
  <dc:description>Подготовлено экспертами Группы Актион</dc:description>
</cp:coreProperties>
</file>